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上海航食2022年企业所得税税审项目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采购需求</w:t>
      </w:r>
    </w:p>
    <w:p>
      <w:pPr>
        <w:rPr>
          <w:rFonts w:ascii="仿宋" w:hAnsi="仿宋" w:eastAsia="仿宋" w:cs="仿宋_GB2312"/>
          <w:kern w:val="0"/>
          <w:sz w:val="28"/>
          <w:szCs w:val="28"/>
        </w:rPr>
      </w:pPr>
    </w:p>
    <w:p>
      <w:pPr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一、项目概况</w:t>
      </w:r>
    </w:p>
    <w:p>
      <w:pPr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上海航食现需要对本公司2022年企业所得税进行税审工作。根据中翼航空投资有限公司标准采购管理规程，上海机场中航佳美航空食品有限公司采购管理规定，该项目已具备采购条件。拟对上海航食2022年企业所得税税审项目项目提出采购申请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二、项目依据</w:t>
      </w:r>
    </w:p>
    <w:p>
      <w:pPr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根据中翼控股投资有限公司《采购管理规定》、《标准采购管理规程》的有关规定、上海机场中航佳美航空食品有限公司二○二三年度采购计划申请，该项目已具备采购条件。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三、项目需求</w:t>
      </w:r>
    </w:p>
    <w:p>
      <w:pPr>
        <w:ind w:firstLine="54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（一）项目地址：浦东新区领航路100号</w:t>
      </w:r>
    </w:p>
    <w:p>
      <w:pPr>
        <w:ind w:firstLine="54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 xml:space="preserve">                闵行区申达五路106号</w:t>
      </w:r>
    </w:p>
    <w:p>
      <w:pPr>
        <w:numPr>
          <w:ilvl w:val="0"/>
          <w:numId w:val="1"/>
        </w:numPr>
        <w:ind w:firstLine="54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合同期限：自合同签订起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年</w:t>
      </w:r>
    </w:p>
    <w:p>
      <w:pPr>
        <w:numPr>
          <w:ilvl w:val="0"/>
          <w:numId w:val="1"/>
        </w:numPr>
        <w:ind w:firstLine="540"/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付款方式：进场预付30%，完成税审报告和汇算清缴后支付70%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。进场后两周内出税审报告和完成汇算清缴，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出具税审报告、完成年度所得税汇算清缴填报以及外汇年审填报后，在收到对方发票3</w:t>
      </w:r>
      <w:r>
        <w:rPr>
          <w:rFonts w:ascii="楷体_GB2312" w:hAnsi="楷体_GB2312" w:eastAsia="楷体_GB2312" w:cs="楷体_GB2312"/>
          <w:kern w:val="0"/>
          <w:sz w:val="28"/>
          <w:szCs w:val="28"/>
        </w:rPr>
        <w:t>0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个工作日内支付。</w:t>
      </w:r>
    </w:p>
    <w:p>
      <w:pPr>
        <w:ind w:firstLine="560" w:firstLineChars="200"/>
        <w:rPr>
          <w:rFonts w:ascii="楷体_GB2312" w:hAnsi="楷体_GB2312" w:eastAsia="楷体_GB2312" w:cs="楷体_GB2312"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  <w:t>）服务内容和要求：</w:t>
      </w:r>
    </w:p>
    <w:p>
      <w:pPr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1.完成2022年度企业所得税纳税申报表及附表和汇算清缴情况审核，对年度企业所得税进行纳税调整，对企业所得税汇算，确认亏损与盈利，对企业账务处理及纳税情况进行审查，纠正和调整纳税申报金额。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2.在鉴证过程中，考虑与企业所得税相关的鉴证材料的证据资格和证明能力，对单位提供的会计资料及纳税资料等实施审核、验证、计算和职业推断等必要的鉴证程序。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3.依据《中华人民共和国企业所得税法》及其实施条例、《中华人民共和国税收征收管理法》及其实施细则和有关政策、规定，按照《注册税务师管理暂行办法》、《注册税务师涉税鉴证业务基本准则》和《企业所得税汇算清缴纳税申报鉴证业务准则》等行业规范要求，对单位企业所得税年度纳税申报的真实性、准确性、完整性和合法性实施鉴证，并发表鉴证意见，出具最终版《税务审计报告》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4.按照国家外汇管理局制定的外商投资企业外方权益实施审核工作，在实施审核工作的基础上对外商投资企业外方权益发表意见。                                                                            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四、供应商资质要求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拥有国家税务总局颁发的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《税务师事务所行政登记证书》。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5351277" o:spid="_x0000_s4097" o:spt="136" type="#_x0000_t136" style="position:absolute;left:0pt;margin-left:393.05pt;margin-top:413.3pt;height:17pt;width:207pt;mso-position-horizontal-relative:margin;mso-position-vertical-relative:margin;rotation:-2949120f;z-index:-251648000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4942258" o:spid="_x0000_s4098" o:spt="136" type="#_x0000_t136" style="position:absolute;left:0pt;margin-left:221.95pt;margin-top:584.45pt;height:17pt;width:207pt;mso-position-horizontal-relative:margin;mso-position-vertical-relative:margin;rotation:-2949120f;z-index:-251649024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4599398" o:spid="_x0000_s4099" o:spt="136" type="#_x0000_t136" style="position:absolute;left:0pt;margin-left:50.8pt;margin-top:755.55pt;height:17pt;width:207pt;mso-position-horizontal-relative:margin;mso-position-vertical-relative:margin;rotation:-2949120f;z-index:-251650048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3632926" o:spid="_x0000_s4100" o:spt="136" type="#_x0000_t136" style="position:absolute;left:0pt;margin-left:393.05pt;margin-top:54pt;height:17pt;width:207pt;mso-position-horizontal-relative:margin;mso-position-vertical-relative:margin;rotation:-2949120f;z-index:-251651072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3610748" o:spid="_x0000_s4101" o:spt="136" type="#_x0000_t136" style="position:absolute;left:0pt;margin-left:221.95pt;margin-top:225.15pt;height:17pt;width:207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2718779" o:spid="_x0000_s4102" o:spt="136" type="#_x0000_t136" style="position:absolute;left:0pt;margin-left:50.8pt;margin-top:396.25pt;height:17pt;width:207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2666361" o:spid="_x0000_s4103" o:spt="136" type="#_x0000_t136" style="position:absolute;left:0pt;margin-left:-120.3pt;margin-top:567.35pt;height:17pt;width:207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2192258" o:spid="_x0000_s4104" o:spt="136" type="#_x0000_t136" style="position:absolute;left:0pt;margin-left:221.95pt;margin-top:-134.15pt;height:17pt;width:207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1590909" o:spid="_x0000_s4105" o:spt="136" type="#_x0000_t136" style="position:absolute;left:0pt;margin-left:50.8pt;margin-top:36.95pt;height:17pt;width:207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  <w:r>
      <w:rPr>
        <w:sz w:val="18"/>
      </w:rPr>
      <w:pict>
        <v:shape id="PowerPlusWaterMarkObject691713" o:spid="_x0000_s4106" o:spt="136" type="#_x0000_t136" style="position:absolute;left:0pt;margin-left:-120.3pt;margin-top:208.05pt;height:17pt;width:207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shape="t" fitpath="t" trim="t" xscale="f" string="6102002179 2023-03-22 14:32:46" style="font-family:寰蒋闆呴粦;font-size:17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237AB"/>
    <w:multiLevelType w:val="singleLevel"/>
    <w:tmpl w:val="A50237A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A"/>
    <w:rsid w:val="00061DD7"/>
    <w:rsid w:val="00062669"/>
    <w:rsid w:val="00073587"/>
    <w:rsid w:val="000849F7"/>
    <w:rsid w:val="000927BA"/>
    <w:rsid w:val="000B5DA6"/>
    <w:rsid w:val="001348E1"/>
    <w:rsid w:val="001C19C6"/>
    <w:rsid w:val="001C5795"/>
    <w:rsid w:val="001E5D51"/>
    <w:rsid w:val="00203965"/>
    <w:rsid w:val="0020636C"/>
    <w:rsid w:val="0020719B"/>
    <w:rsid w:val="00216EAD"/>
    <w:rsid w:val="002327A9"/>
    <w:rsid w:val="00290CE4"/>
    <w:rsid w:val="0029204D"/>
    <w:rsid w:val="00293141"/>
    <w:rsid w:val="002A3DB9"/>
    <w:rsid w:val="002B2046"/>
    <w:rsid w:val="002F479D"/>
    <w:rsid w:val="00331ED9"/>
    <w:rsid w:val="00352B66"/>
    <w:rsid w:val="00361D18"/>
    <w:rsid w:val="00362239"/>
    <w:rsid w:val="00371A25"/>
    <w:rsid w:val="0038570D"/>
    <w:rsid w:val="003B5341"/>
    <w:rsid w:val="003B6D56"/>
    <w:rsid w:val="003D1E41"/>
    <w:rsid w:val="003F3DE7"/>
    <w:rsid w:val="00406426"/>
    <w:rsid w:val="00430EE2"/>
    <w:rsid w:val="00431C42"/>
    <w:rsid w:val="00474083"/>
    <w:rsid w:val="004A4394"/>
    <w:rsid w:val="004A4576"/>
    <w:rsid w:val="004A5B5D"/>
    <w:rsid w:val="004C423B"/>
    <w:rsid w:val="00512F3B"/>
    <w:rsid w:val="005709EB"/>
    <w:rsid w:val="00594C13"/>
    <w:rsid w:val="005A3DA7"/>
    <w:rsid w:val="005B08D1"/>
    <w:rsid w:val="005D438B"/>
    <w:rsid w:val="005E45C9"/>
    <w:rsid w:val="006030BF"/>
    <w:rsid w:val="00624B7A"/>
    <w:rsid w:val="00677768"/>
    <w:rsid w:val="00685C73"/>
    <w:rsid w:val="006913D3"/>
    <w:rsid w:val="00724476"/>
    <w:rsid w:val="00731B46"/>
    <w:rsid w:val="007542AE"/>
    <w:rsid w:val="0076414A"/>
    <w:rsid w:val="007A2CF2"/>
    <w:rsid w:val="007A72FA"/>
    <w:rsid w:val="007C0C3D"/>
    <w:rsid w:val="00804D24"/>
    <w:rsid w:val="00824A4E"/>
    <w:rsid w:val="008A28DF"/>
    <w:rsid w:val="008C17EF"/>
    <w:rsid w:val="008E3058"/>
    <w:rsid w:val="008F022C"/>
    <w:rsid w:val="0090411D"/>
    <w:rsid w:val="00926D62"/>
    <w:rsid w:val="009A36FD"/>
    <w:rsid w:val="009B0260"/>
    <w:rsid w:val="009B10AC"/>
    <w:rsid w:val="009B2CD2"/>
    <w:rsid w:val="009B317D"/>
    <w:rsid w:val="009E319E"/>
    <w:rsid w:val="00A94D26"/>
    <w:rsid w:val="00AC75AD"/>
    <w:rsid w:val="00AF7503"/>
    <w:rsid w:val="00B21340"/>
    <w:rsid w:val="00B3417B"/>
    <w:rsid w:val="00B4569A"/>
    <w:rsid w:val="00B46326"/>
    <w:rsid w:val="00B702E2"/>
    <w:rsid w:val="00B747B2"/>
    <w:rsid w:val="00B77AAD"/>
    <w:rsid w:val="00C1129F"/>
    <w:rsid w:val="00C2236B"/>
    <w:rsid w:val="00C308F4"/>
    <w:rsid w:val="00CC1EA5"/>
    <w:rsid w:val="00CD2B33"/>
    <w:rsid w:val="00CD623C"/>
    <w:rsid w:val="00CE6E98"/>
    <w:rsid w:val="00CE6F29"/>
    <w:rsid w:val="00D00229"/>
    <w:rsid w:val="00D27291"/>
    <w:rsid w:val="00D42D66"/>
    <w:rsid w:val="00D75754"/>
    <w:rsid w:val="00E0025A"/>
    <w:rsid w:val="00E0083A"/>
    <w:rsid w:val="00E43FE2"/>
    <w:rsid w:val="00E51141"/>
    <w:rsid w:val="00E55542"/>
    <w:rsid w:val="00E65D0B"/>
    <w:rsid w:val="00E96F5E"/>
    <w:rsid w:val="00EA0BAB"/>
    <w:rsid w:val="00EA1D99"/>
    <w:rsid w:val="00EC4A37"/>
    <w:rsid w:val="00EC5B68"/>
    <w:rsid w:val="00ED0EC1"/>
    <w:rsid w:val="00EE2023"/>
    <w:rsid w:val="00EE2CC7"/>
    <w:rsid w:val="00F370AB"/>
    <w:rsid w:val="00F44E8C"/>
    <w:rsid w:val="00F61A1A"/>
    <w:rsid w:val="078A0349"/>
    <w:rsid w:val="0D542310"/>
    <w:rsid w:val="11347736"/>
    <w:rsid w:val="11591E37"/>
    <w:rsid w:val="11FA310D"/>
    <w:rsid w:val="17E420BB"/>
    <w:rsid w:val="21FE7D5F"/>
    <w:rsid w:val="22AC6E24"/>
    <w:rsid w:val="241C31C7"/>
    <w:rsid w:val="290A525E"/>
    <w:rsid w:val="2E7068A8"/>
    <w:rsid w:val="31C943FC"/>
    <w:rsid w:val="3DB229B5"/>
    <w:rsid w:val="41047C5E"/>
    <w:rsid w:val="442E378D"/>
    <w:rsid w:val="47AF1988"/>
    <w:rsid w:val="4F6C2E25"/>
    <w:rsid w:val="50436B5E"/>
    <w:rsid w:val="51127ABE"/>
    <w:rsid w:val="52F32295"/>
    <w:rsid w:val="55996BAB"/>
    <w:rsid w:val="559A462D"/>
    <w:rsid w:val="58581D26"/>
    <w:rsid w:val="5A97782C"/>
    <w:rsid w:val="5F306D9A"/>
    <w:rsid w:val="601144B7"/>
    <w:rsid w:val="62EB662F"/>
    <w:rsid w:val="65212AB6"/>
    <w:rsid w:val="679C5D52"/>
    <w:rsid w:val="69133EA5"/>
    <w:rsid w:val="6B7D2E94"/>
    <w:rsid w:val="6F2858B8"/>
    <w:rsid w:val="6FAF2FE1"/>
    <w:rsid w:val="747D03A7"/>
    <w:rsid w:val="754745A6"/>
    <w:rsid w:val="756F1C6B"/>
    <w:rsid w:val="76B6478C"/>
    <w:rsid w:val="78251D6E"/>
    <w:rsid w:val="7C3C74AB"/>
    <w:rsid w:val="FBD7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2019-09-04T23:33:00Z</dcterms:created>
  <dc:creator>Wang, Frankie</dc:creator>
  <cp:lastModifiedBy>张佳霁</cp:lastModifiedBy>
  <cp:lastPrinted>2021-02-09T18:11:00Z</cp:lastPrinted>
  <dcterms:modified xsi:type="dcterms:W3CDTF">2023-03-22T06:50:01Z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