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上海航食硒鼓及色带类</w:t>
      </w:r>
      <w:r>
        <w:rPr>
          <w:rFonts w:hint="eastAsia" w:ascii="方正小标宋简体" w:hAnsi="方正小标宋简体" w:eastAsia="方正小标宋简体" w:cs="方正小标宋简体"/>
          <w:kern w:val="0"/>
          <w:sz w:val="44"/>
          <w:szCs w:val="44"/>
        </w:rPr>
        <w:t>项目采购需求</w:t>
      </w:r>
    </w:p>
    <w:p>
      <w:pPr>
        <w:spacing w:line="336" w:lineRule="auto"/>
        <w:jc w:val="center"/>
        <w:rPr>
          <w:rFonts w:cs="仿宋_GB2312"/>
          <w:kern w:val="0"/>
          <w:sz w:val="36"/>
          <w:szCs w:val="36"/>
        </w:rPr>
      </w:pP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根据中翼航空投资有限公司标准采购管理规程和上海机场中航佳美航空食品有限公司采购管理规定，该项目已具备采购条件。采购申请具体如下：</w:t>
      </w:r>
    </w:p>
    <w:p>
      <w:pPr>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一、项目概况</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项目名称：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硒鼓及色带类</w:t>
      </w:r>
      <w:r>
        <w:rPr>
          <w:rFonts w:hint="eastAsia" w:ascii="仿宋_GB2312" w:hAnsi="仿宋_GB2312" w:eastAsia="仿宋_GB2312" w:cs="仿宋_GB2312"/>
          <w:color w:val="000000" w:themeColor="text1"/>
          <w:kern w:val="0"/>
          <w:sz w:val="32"/>
          <w:szCs w:val="32"/>
          <w14:textFill>
            <w14:solidFill>
              <w14:schemeClr w14:val="tx1"/>
            </w14:solidFill>
          </w14:textFill>
        </w:rPr>
        <w:t>项目</w:t>
      </w:r>
    </w:p>
    <w:p>
      <w:pPr>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、采购计划批复情况</w:t>
      </w:r>
    </w:p>
    <w:p>
      <w:pPr>
        <w:spacing w:line="336"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2022年11月30日总经理办公会关于2023年采购需求议题中已就本项目审核通过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三</w:t>
      </w:r>
      <w:r>
        <w:rPr>
          <w:rFonts w:hint="eastAsia" w:ascii="黑体" w:hAnsi="黑体" w:eastAsia="黑体" w:cs="黑体"/>
          <w:color w:val="000000" w:themeColor="text1"/>
          <w:kern w:val="0"/>
          <w:sz w:val="32"/>
          <w:szCs w:val="32"/>
          <w14:textFill>
            <w14:solidFill>
              <w14:schemeClr w14:val="tx1"/>
            </w14:solidFill>
          </w14:textFill>
        </w:rPr>
        <w:t>、采购需求</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（一）产品要求</w:t>
      </w:r>
    </w:p>
    <w:tbl>
      <w:tblPr>
        <w:tblStyle w:val="4"/>
        <w:tblpPr w:leftFromText="180" w:rightFromText="180" w:vertAnchor="text" w:horzAnchor="page" w:tblpXSpec="center" w:tblpY="594"/>
        <w:tblOverlap w:val="never"/>
        <w:tblW w:w="9717" w:type="dxa"/>
        <w:jc w:val="center"/>
        <w:tblLayout w:type="fixed"/>
        <w:tblCellMar>
          <w:top w:w="0" w:type="dxa"/>
          <w:left w:w="0" w:type="dxa"/>
          <w:bottom w:w="0" w:type="dxa"/>
          <w:right w:w="0" w:type="dxa"/>
        </w:tblCellMar>
      </w:tblPr>
      <w:tblGrid>
        <w:gridCol w:w="940"/>
        <w:gridCol w:w="3025"/>
        <w:gridCol w:w="3148"/>
        <w:gridCol w:w="1078"/>
        <w:gridCol w:w="1526"/>
      </w:tblGrid>
      <w:tr>
        <w:tblPrEx>
          <w:tblCellMar>
            <w:top w:w="0" w:type="dxa"/>
            <w:left w:w="0" w:type="dxa"/>
            <w:bottom w:w="0" w:type="dxa"/>
            <w:right w:w="0" w:type="dxa"/>
          </w:tblCellMar>
        </w:tblPrEx>
        <w:trPr>
          <w:trHeight w:val="44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品名</w:t>
            </w:r>
          </w:p>
        </w:tc>
        <w:tc>
          <w:tcPr>
            <w:tcW w:w="31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使用机型</w:t>
            </w:r>
          </w:p>
        </w:tc>
        <w:tc>
          <w:tcPr>
            <w:tcW w:w="107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预计年用量</w:t>
            </w:r>
          </w:p>
        </w:tc>
      </w:tr>
      <w:tr>
        <w:tblPrEx>
          <w:tblCellMar>
            <w:top w:w="0" w:type="dxa"/>
            <w:left w:w="0" w:type="dxa"/>
            <w:bottom w:w="0" w:type="dxa"/>
            <w:right w:w="0" w:type="dxa"/>
          </w:tblCellMar>
        </w:tblPrEx>
        <w:trPr>
          <w:trHeight w:val="710"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bidi="ar"/>
              </w:rPr>
              <w:t>1</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Cs/>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硒鼓CE278A</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HP P1606/M1536dnf</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54</w:t>
            </w:r>
          </w:p>
        </w:tc>
      </w:tr>
      <w:tr>
        <w:tblPrEx>
          <w:tblCellMar>
            <w:top w:w="0" w:type="dxa"/>
            <w:left w:w="0" w:type="dxa"/>
            <w:bottom w:w="0" w:type="dxa"/>
            <w:right w:w="0" w:type="dxa"/>
          </w:tblCellMar>
        </w:tblPrEx>
        <w:trPr>
          <w:trHeight w:val="780"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bidi="ar"/>
              </w:rPr>
              <w:t>2</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eastAsia="zh-CN" w:bidi="ar"/>
              </w:rPr>
            </w:pPr>
            <w:r>
              <w:rPr>
                <w:rFonts w:hint="eastAsia" w:ascii="宋体" w:hAnsi="宋体" w:eastAsia="宋体" w:cs="宋体"/>
                <w:i w:val="0"/>
                <w:color w:val="000000"/>
                <w:kern w:val="0"/>
                <w:sz w:val="24"/>
                <w:szCs w:val="24"/>
                <w:u w:val="none"/>
                <w:lang w:val="en-US" w:eastAsia="zh-CN" w:bidi="ar"/>
              </w:rPr>
              <w:t>硒鼓CC388A</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HP M128fp/M202dw</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152</w:t>
            </w:r>
          </w:p>
        </w:tc>
      </w:tr>
      <w:tr>
        <w:tblPrEx>
          <w:tblCellMar>
            <w:top w:w="0" w:type="dxa"/>
            <w:left w:w="0" w:type="dxa"/>
            <w:bottom w:w="0" w:type="dxa"/>
            <w:right w:w="0" w:type="dxa"/>
          </w:tblCellMar>
        </w:tblPrEx>
        <w:trPr>
          <w:trHeight w:val="780"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3</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硒鼓CF228X</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HP M403n</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43</w:t>
            </w:r>
          </w:p>
        </w:tc>
      </w:tr>
      <w:tr>
        <w:tblPrEx>
          <w:tblCellMar>
            <w:top w:w="0" w:type="dxa"/>
            <w:left w:w="0" w:type="dxa"/>
            <w:bottom w:w="0" w:type="dxa"/>
            <w:right w:w="0" w:type="dxa"/>
          </w:tblCellMar>
        </w:tblPrEx>
        <w:trPr>
          <w:trHeight w:val="780"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4</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硒鼓CB436A</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HP P1505n</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5</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硒鼓G328</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Canon Fax-L150</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6</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高容粉MS710DN</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Lexmark MS710</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7</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感光硒鼓MS710DN</w:t>
            </w:r>
          </w:p>
        </w:tc>
        <w:tc>
          <w:tcPr>
            <w:tcW w:w="31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Lexmark MS710</w:t>
            </w:r>
          </w:p>
        </w:tc>
        <w:tc>
          <w:tcPr>
            <w:tcW w:w="107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8</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色带EP S015086</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Epson 1900KIIH</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9</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色带EP S010079</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Epson LQ2680K</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5</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10</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理光碳带S4M 60mm*300mm</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Zebra S4M</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782" w:hRule="atLeast"/>
          <w:jc w:val="center"/>
        </w:trPr>
        <w:tc>
          <w:tcPr>
            <w:tcW w:w="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11</w:t>
            </w:r>
          </w:p>
        </w:tc>
        <w:tc>
          <w:tcPr>
            <w:tcW w:w="3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色带259887-104</w:t>
            </w:r>
          </w:p>
        </w:tc>
        <w:tc>
          <w:tcPr>
            <w:tcW w:w="314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YA960KB 高速行打</w:t>
            </w:r>
          </w:p>
        </w:tc>
        <w:tc>
          <w:tcPr>
            <w:tcW w:w="107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个</w:t>
            </w:r>
          </w:p>
        </w:tc>
        <w:tc>
          <w:tcPr>
            <w:tcW w:w="15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5</w:t>
            </w:r>
          </w:p>
        </w:tc>
      </w:tr>
    </w:tbl>
    <w:p>
      <w:pPr>
        <w:spacing w:line="336" w:lineRule="auto"/>
        <w:ind w:firstLine="640" w:firstLineChars="2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二</w:t>
      </w:r>
      <w:r>
        <w:rPr>
          <w:rFonts w:hint="eastAsia" w:ascii="楷体" w:hAnsi="楷体" w:eastAsia="楷体" w:cs="楷体"/>
          <w:color w:val="000000" w:themeColor="text1"/>
          <w:kern w:val="0"/>
          <w:sz w:val="32"/>
          <w:szCs w:val="32"/>
          <w14:textFill>
            <w14:solidFill>
              <w14:schemeClr w14:val="tx1"/>
            </w14:solidFill>
          </w14:textFill>
        </w:rPr>
        <w:t>）交付时间：订单确认后3个工作日</w:t>
      </w:r>
    </w:p>
    <w:p>
      <w:pPr>
        <w:spacing w:line="336" w:lineRule="auto"/>
        <w:ind w:left="1916" w:leftChars="760" w:hanging="320" w:hangingChars="1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合同期限：合同签订之日起3年</w:t>
      </w:r>
    </w:p>
    <w:p>
      <w:pPr>
        <w:spacing w:line="336" w:lineRule="auto"/>
        <w:ind w:firstLine="1600" w:firstLineChars="5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交付地点：浦东：上海市浦东新区领航路100号</w:t>
      </w:r>
    </w:p>
    <w:p>
      <w:pPr>
        <w:spacing w:line="336" w:lineRule="auto"/>
        <w:ind w:left="1916" w:leftChars="760" w:hanging="320" w:hangingChars="100"/>
        <w:jc w:val="left"/>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 xml:space="preserve">          虹桥：上海迎宾一路305号</w:t>
      </w:r>
    </w:p>
    <w:p>
      <w:pPr>
        <w:spacing w:line="336" w:lineRule="auto"/>
        <w:ind w:left="1916" w:leftChars="760" w:hanging="320" w:hangingChars="100"/>
        <w:jc w:val="left"/>
        <w:rPr>
          <w:rFonts w:hint="default" w:ascii="楷体" w:hAnsi="楷体" w:eastAsia="楷体" w:cs="楷体"/>
          <w:color w:val="000000" w:themeColor="text1"/>
          <w:kern w:val="0"/>
          <w:sz w:val="32"/>
          <w:szCs w:val="32"/>
          <w:lang w:val="en-US" w:eastAsia="zh-CN"/>
          <w14:textFill>
            <w14:solidFill>
              <w14:schemeClr w14:val="tx1"/>
            </w14:solidFill>
          </w14:textFill>
        </w:rPr>
      </w:pPr>
      <w:r>
        <w:rPr>
          <w:rFonts w:hint="eastAsia" w:ascii="楷体" w:hAnsi="楷体" w:eastAsia="楷体" w:cs="楷体"/>
          <w:color w:val="000000" w:themeColor="text1"/>
          <w:kern w:val="0"/>
          <w:sz w:val="32"/>
          <w:szCs w:val="32"/>
          <w:lang w:val="en-US" w:eastAsia="zh-CN"/>
          <w14:textFill>
            <w14:solidFill>
              <w14:schemeClr w14:val="tx1"/>
            </w14:solidFill>
          </w14:textFill>
        </w:rPr>
        <w:t xml:space="preserve">                上海申达五路106号</w:t>
      </w:r>
    </w:p>
    <w:p>
      <w:pPr>
        <w:spacing w:line="336" w:lineRule="auto"/>
        <w:ind w:left="1915" w:leftChars="912" w:firstLine="2240" w:firstLineChars="7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（以采购人通知为准）</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三</w:t>
      </w:r>
      <w:r>
        <w:rPr>
          <w:rFonts w:hint="eastAsia" w:ascii="楷体" w:hAnsi="楷体" w:eastAsia="楷体" w:cs="楷体"/>
          <w:color w:val="000000" w:themeColor="text1"/>
          <w:kern w:val="0"/>
          <w:sz w:val="32"/>
          <w:szCs w:val="32"/>
          <w14:textFill>
            <w14:solidFill>
              <w14:schemeClr w14:val="tx1"/>
            </w14:solidFill>
          </w14:textFill>
        </w:rPr>
        <w:t>）订单</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订单及订单数量等信息以传真、电子邮件、通讯软件等书面形式发出。供应商应在收到订单后当天，回传确认传真、电子邮件、通讯软件。</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四</w:t>
      </w:r>
      <w:r>
        <w:rPr>
          <w:rFonts w:hint="eastAsia" w:ascii="楷体" w:hAnsi="楷体" w:eastAsia="楷体" w:cs="楷体"/>
          <w:color w:val="000000" w:themeColor="text1"/>
          <w:kern w:val="0"/>
          <w:sz w:val="32"/>
          <w:szCs w:val="32"/>
          <w14:textFill>
            <w14:solidFill>
              <w14:schemeClr w14:val="tx1"/>
            </w14:solidFill>
          </w14:textFill>
        </w:rPr>
        <w:t>）验收标准</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1.产品在首批供货时需提交一份加盖供应商公章的省级（含）以上第三方检测机构出具的检测报告的复印件。</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2.常规供货时需提供加盖供应商公章的该批产品出厂检测报告。</w:t>
      </w:r>
    </w:p>
    <w:p>
      <w:pPr>
        <w:spacing w:line="336" w:lineRule="auto"/>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3.依据合同规定的产品标准进行抽检，产品质量、包装、数量等需符合合同及订单要求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产品保质期：产品保质期须符合中国有关法律、法规要求，且符合采购人对产品保质期的要求（当日所送产品的保质期不得少于总保质期的三分之二）。</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五</w:t>
      </w:r>
      <w:r>
        <w:rPr>
          <w:rFonts w:hint="eastAsia" w:ascii="楷体" w:hAnsi="楷体" w:eastAsia="楷体" w:cs="楷体"/>
          <w:color w:val="000000" w:themeColor="text1"/>
          <w:kern w:val="0"/>
          <w:sz w:val="32"/>
          <w:szCs w:val="32"/>
          <w14:textFill>
            <w14:solidFill>
              <w14:schemeClr w14:val="tx1"/>
            </w14:solidFill>
          </w14:textFill>
        </w:rPr>
        <w:t>）费用承担</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供应商将产品从制造商运至采购人指定收货地点的全部运杂费、保险费、在采购人收货地点的装卸费由供应商承担。</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六</w:t>
      </w:r>
      <w:r>
        <w:rPr>
          <w:rFonts w:hint="eastAsia" w:ascii="楷体" w:hAnsi="楷体" w:eastAsia="楷体" w:cs="楷体"/>
          <w:color w:val="000000" w:themeColor="text1"/>
          <w:kern w:val="0"/>
          <w:sz w:val="32"/>
          <w:szCs w:val="32"/>
          <w14:textFill>
            <w14:solidFill>
              <w14:schemeClr w14:val="tx1"/>
            </w14:solidFill>
          </w14:textFill>
        </w:rPr>
        <w:t>）备货量</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1.供应商为采购人提供每月用量的50%备货数量，便于订单产品快速交付。</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2.供应商不得立最小起订量。</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（八）付款方式及账期</w:t>
      </w:r>
    </w:p>
    <w:p>
      <w:pPr>
        <w:tabs>
          <w:tab w:val="left" w:pos="6433"/>
        </w:tabs>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月结</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110</w:t>
      </w:r>
      <w:r>
        <w:rPr>
          <w:rFonts w:hint="eastAsia" w:ascii="仿宋_GB2312" w:hAnsi="仿宋_GB2312" w:eastAsia="仿宋_GB2312" w:cs="仿宋_GB2312"/>
          <w:color w:val="000000" w:themeColor="text1"/>
          <w:kern w:val="0"/>
          <w:sz w:val="32"/>
          <w:szCs w:val="32"/>
          <w14:textFill>
            <w14:solidFill>
              <w14:schemeClr w14:val="tx1"/>
            </w14:solidFill>
          </w14:textFill>
        </w:rPr>
        <w:t>天账期，供应商提供符合采购人要求的增值税专用发票，并保证发票的真实性，开票价格为实际销售价。</w:t>
      </w:r>
    </w:p>
    <w:p>
      <w:pPr>
        <w:tabs>
          <w:tab w:val="left" w:pos="6433"/>
        </w:tabs>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四</w:t>
      </w:r>
      <w:r>
        <w:rPr>
          <w:rFonts w:hint="eastAsia" w:ascii="黑体" w:hAnsi="黑体" w:eastAsia="黑体" w:cs="黑体"/>
          <w:color w:val="000000" w:themeColor="text1"/>
          <w:kern w:val="0"/>
          <w:sz w:val="32"/>
          <w:szCs w:val="32"/>
          <w14:textFill>
            <w14:solidFill>
              <w14:schemeClr w14:val="tx1"/>
            </w14:solidFill>
          </w14:textFill>
        </w:rPr>
        <w:t>、供应商资质</w:t>
      </w:r>
      <w:bookmarkStart w:id="0" w:name="_GoBack"/>
      <w:bookmarkEnd w:id="0"/>
      <w:r>
        <w:rPr>
          <w:rFonts w:hint="eastAsia" w:ascii="黑体" w:hAnsi="黑体" w:eastAsia="黑体" w:cs="黑体"/>
          <w:color w:val="000000" w:themeColor="text1"/>
          <w:kern w:val="0"/>
          <w:sz w:val="32"/>
          <w:szCs w:val="32"/>
          <w14:textFill>
            <w14:solidFill>
              <w14:schemeClr w14:val="tx1"/>
            </w14:solidFill>
          </w14:textFill>
        </w:rPr>
        <w:tab/>
      </w:r>
    </w:p>
    <w:p>
      <w:pPr>
        <w:spacing w:line="336" w:lineRule="auto"/>
        <w:ind w:firstLine="640" w:firstLineChars="200"/>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（一）营业执照</w:t>
      </w:r>
    </w:p>
    <w:p>
      <w:pPr>
        <w:pStyle w:val="10"/>
        <w:rPr>
          <w:rFonts w:ascii="宋体" w:hAnsi="宋体" w:eastAsia="宋体" w:cs="宋体"/>
          <w:sz w:val="28"/>
          <w:szCs w:val="28"/>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营业执照经营范围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包</w:t>
      </w:r>
      <w:r>
        <w:rPr>
          <w:rFonts w:hint="eastAsia" w:ascii="仿宋_GB2312" w:hAnsi="仿宋_GB2312" w:eastAsia="仿宋_GB2312" w:cs="仿宋_GB2312"/>
          <w:color w:val="000000" w:themeColor="text1"/>
          <w:kern w:val="0"/>
          <w:sz w:val="32"/>
          <w:szCs w:val="32"/>
          <w14:textFill>
            <w14:solidFill>
              <w14:schemeClr w14:val="tx1"/>
            </w14:solidFill>
          </w14:textFill>
        </w:rPr>
        <w:t>含办公设备销售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56515</wp:posOffset>
              </wp:positionH>
              <wp:positionV relativeFrom="paragraph">
                <wp:posOffset>9525</wp:posOffset>
              </wp:positionV>
              <wp:extent cx="762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5pt;margin-top:0.75pt;height:144pt;width:6pt;mso-position-horizontal-relative:margin;z-index:251659264;mso-width-relative:page;mso-height-relative:page;" filled="f" stroked="f" coordsize="21600,21600" o:gfxdata="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NQt90wAAAAYBAAAPAAAAAAAAAAEA&#10;IAAAACIAAABkcnMvZG93bnJldi54bWxQSwECFAAUAAAACACHTuJAuSmEIxQCAAAHBAAADgAAAAAA&#10;AAABACAAAAAiAQAAZHJzL2Uyb0RvYy54bWxQSwUGAAAAAAYABgBZAQAAqA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DD7"/>
    <w:rsid w:val="00073587"/>
    <w:rsid w:val="000849F7"/>
    <w:rsid w:val="00084E14"/>
    <w:rsid w:val="0013199B"/>
    <w:rsid w:val="001348E1"/>
    <w:rsid w:val="00172A27"/>
    <w:rsid w:val="001808C1"/>
    <w:rsid w:val="001C5795"/>
    <w:rsid w:val="002327A9"/>
    <w:rsid w:val="002B2046"/>
    <w:rsid w:val="00362239"/>
    <w:rsid w:val="00371A25"/>
    <w:rsid w:val="003D1E41"/>
    <w:rsid w:val="00406426"/>
    <w:rsid w:val="00436531"/>
    <w:rsid w:val="004A5B5D"/>
    <w:rsid w:val="005709EB"/>
    <w:rsid w:val="00594C13"/>
    <w:rsid w:val="005B08D1"/>
    <w:rsid w:val="006030BF"/>
    <w:rsid w:val="0065549C"/>
    <w:rsid w:val="006913D3"/>
    <w:rsid w:val="00723A3C"/>
    <w:rsid w:val="00724476"/>
    <w:rsid w:val="00731B46"/>
    <w:rsid w:val="00764CF4"/>
    <w:rsid w:val="00793219"/>
    <w:rsid w:val="007A72FA"/>
    <w:rsid w:val="00804D24"/>
    <w:rsid w:val="008A28DF"/>
    <w:rsid w:val="008C17EF"/>
    <w:rsid w:val="0090411D"/>
    <w:rsid w:val="009B0260"/>
    <w:rsid w:val="009B317D"/>
    <w:rsid w:val="009E7276"/>
    <w:rsid w:val="00AF7503"/>
    <w:rsid w:val="00B747B2"/>
    <w:rsid w:val="00C242FE"/>
    <w:rsid w:val="00CC1EA5"/>
    <w:rsid w:val="00D477D1"/>
    <w:rsid w:val="00E0025A"/>
    <w:rsid w:val="00EC4A37"/>
    <w:rsid w:val="00F61A1A"/>
    <w:rsid w:val="027E0D5C"/>
    <w:rsid w:val="02922C4F"/>
    <w:rsid w:val="02D13F30"/>
    <w:rsid w:val="0439476B"/>
    <w:rsid w:val="0592078C"/>
    <w:rsid w:val="071D43AB"/>
    <w:rsid w:val="094C1BF2"/>
    <w:rsid w:val="09E65969"/>
    <w:rsid w:val="0A0427C0"/>
    <w:rsid w:val="0B49027D"/>
    <w:rsid w:val="0BF06BF7"/>
    <w:rsid w:val="0DD5493B"/>
    <w:rsid w:val="111C623A"/>
    <w:rsid w:val="149A4FD2"/>
    <w:rsid w:val="14F52745"/>
    <w:rsid w:val="166C6F0E"/>
    <w:rsid w:val="1771620B"/>
    <w:rsid w:val="198B55CB"/>
    <w:rsid w:val="1A9406D2"/>
    <w:rsid w:val="1B334FDC"/>
    <w:rsid w:val="1C43116E"/>
    <w:rsid w:val="1C642FDF"/>
    <w:rsid w:val="1CA16C6E"/>
    <w:rsid w:val="1CEE0FF2"/>
    <w:rsid w:val="1F9863EC"/>
    <w:rsid w:val="1FC05375"/>
    <w:rsid w:val="20176317"/>
    <w:rsid w:val="21290CA8"/>
    <w:rsid w:val="213C0BFB"/>
    <w:rsid w:val="26CD0CB4"/>
    <w:rsid w:val="29FD66EE"/>
    <w:rsid w:val="2BE72BF9"/>
    <w:rsid w:val="2D2A1788"/>
    <w:rsid w:val="2EB305B8"/>
    <w:rsid w:val="2EE57AF0"/>
    <w:rsid w:val="31AF60B1"/>
    <w:rsid w:val="32145B3F"/>
    <w:rsid w:val="335A6938"/>
    <w:rsid w:val="34812400"/>
    <w:rsid w:val="34F95C27"/>
    <w:rsid w:val="35026A35"/>
    <w:rsid w:val="38533E46"/>
    <w:rsid w:val="38E84EFA"/>
    <w:rsid w:val="3E1306DF"/>
    <w:rsid w:val="3EAC0646"/>
    <w:rsid w:val="3F625589"/>
    <w:rsid w:val="43681F8F"/>
    <w:rsid w:val="457505AF"/>
    <w:rsid w:val="48A93C3C"/>
    <w:rsid w:val="4A6608F4"/>
    <w:rsid w:val="4D973EB3"/>
    <w:rsid w:val="4EDD7198"/>
    <w:rsid w:val="4EEB44B2"/>
    <w:rsid w:val="516D325F"/>
    <w:rsid w:val="51772C29"/>
    <w:rsid w:val="5341438E"/>
    <w:rsid w:val="5517387C"/>
    <w:rsid w:val="559C360E"/>
    <w:rsid w:val="55E35172"/>
    <w:rsid w:val="562E43AB"/>
    <w:rsid w:val="58143DD2"/>
    <w:rsid w:val="589B3F1D"/>
    <w:rsid w:val="58FE50EC"/>
    <w:rsid w:val="596A4F01"/>
    <w:rsid w:val="59D91FC1"/>
    <w:rsid w:val="59D92043"/>
    <w:rsid w:val="5DFD1613"/>
    <w:rsid w:val="6072184A"/>
    <w:rsid w:val="60A6769E"/>
    <w:rsid w:val="60BE2F2E"/>
    <w:rsid w:val="63123298"/>
    <w:rsid w:val="63326DAF"/>
    <w:rsid w:val="69853663"/>
    <w:rsid w:val="69FB1B10"/>
    <w:rsid w:val="6A623953"/>
    <w:rsid w:val="70931388"/>
    <w:rsid w:val="724B4A8D"/>
    <w:rsid w:val="73035AC9"/>
    <w:rsid w:val="74526395"/>
    <w:rsid w:val="74EA7FA8"/>
    <w:rsid w:val="76F60D70"/>
    <w:rsid w:val="77452842"/>
    <w:rsid w:val="779508A3"/>
    <w:rsid w:val="7BFC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rPr>
      <w:rFonts w:ascii="等线" w:hAnsi="等线" w:eastAsia="等线" w:cs="Times New Roman"/>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font01"/>
    <w:basedOn w:val="5"/>
    <w:qFormat/>
    <w:uiPriority w:val="0"/>
    <w:rPr>
      <w:rFonts w:hint="eastAsia" w:ascii="仿宋_GB2312" w:eastAsia="仿宋_GB2312" w:cs="仿宋_GB2312"/>
      <w:color w:val="000000"/>
      <w:sz w:val="24"/>
      <w:szCs w:val="24"/>
      <w:u w:val="none"/>
    </w:rPr>
  </w:style>
  <w:style w:type="paragraph" w:customStyle="1" w:styleId="10">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229</Words>
  <Characters>1306</Characters>
  <Lines>10</Lines>
  <Paragraphs>3</Paragraphs>
  <TotalTime>1</TotalTime>
  <ScaleCrop>false</ScaleCrop>
  <LinksUpToDate>false</LinksUpToDate>
  <CharactersWithSpaces>1532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2019-09-04T07:33:00Z</dcterms:created>
  <dc:creator>Wang, Frankie</dc:creator>
  <cp:lastModifiedBy>周佳华</cp:lastModifiedBy>
  <cp:lastPrinted>2019-09-09T06:21:00Z</cp:lastPrinted>
  <dcterms:modified xsi:type="dcterms:W3CDTF">2023-03-06T05:12:35Z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4D4287F2463D40AB9D9C88C3E4E31AA4</vt:lpwstr>
  </property>
</Properties>
</file>