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EEED" w14:textId="2583E5B8" w:rsidR="007A72FA" w:rsidRPr="00261182" w:rsidRDefault="00457B5C" w:rsidP="007A72FA">
      <w:pPr>
        <w:jc w:val="center"/>
        <w:rPr>
          <w:rFonts w:cs="仿宋_GB2312"/>
          <w:kern w:val="0"/>
          <w:sz w:val="28"/>
          <w:szCs w:val="28"/>
        </w:rPr>
      </w:pPr>
      <w:r w:rsidRPr="00261182">
        <w:rPr>
          <w:rFonts w:cs="仿宋_GB2312" w:hint="eastAsia"/>
          <w:color w:val="000000" w:themeColor="text1"/>
          <w:kern w:val="0"/>
          <w:sz w:val="28"/>
          <w:szCs w:val="28"/>
        </w:rPr>
        <w:t>ISO22000</w:t>
      </w:r>
      <w:r w:rsidR="00EB1426">
        <w:rPr>
          <w:rFonts w:cs="仿宋_GB2312" w:hint="eastAsia"/>
          <w:color w:val="000000" w:themeColor="text1"/>
          <w:kern w:val="0"/>
          <w:sz w:val="28"/>
          <w:szCs w:val="28"/>
        </w:rPr>
        <w:t>&amp;</w:t>
      </w:r>
      <w:r w:rsidRPr="00261182">
        <w:rPr>
          <w:rFonts w:cs="仿宋_GB2312" w:hint="eastAsia"/>
          <w:color w:val="000000" w:themeColor="text1"/>
          <w:kern w:val="0"/>
          <w:sz w:val="28"/>
          <w:szCs w:val="28"/>
        </w:rPr>
        <w:t>HACCP</w:t>
      </w:r>
      <w:r w:rsidR="006B74F7" w:rsidRPr="00261182">
        <w:rPr>
          <w:rFonts w:cs="仿宋_GB2312" w:hint="eastAsia"/>
          <w:kern w:val="0"/>
          <w:sz w:val="28"/>
          <w:szCs w:val="28"/>
        </w:rPr>
        <w:t>体系</w:t>
      </w:r>
      <w:r w:rsidR="00EB1426">
        <w:rPr>
          <w:rFonts w:cs="仿宋_GB2312" w:hint="eastAsia"/>
          <w:kern w:val="0"/>
          <w:sz w:val="28"/>
          <w:szCs w:val="28"/>
        </w:rPr>
        <w:t>审核</w:t>
      </w:r>
      <w:r w:rsidR="007A72FA" w:rsidRPr="00261182">
        <w:rPr>
          <w:rFonts w:cs="仿宋_GB2312" w:hint="eastAsia"/>
          <w:kern w:val="0"/>
          <w:sz w:val="28"/>
          <w:szCs w:val="28"/>
        </w:rPr>
        <w:t>项目需求</w:t>
      </w:r>
    </w:p>
    <w:p w14:paraId="1663C3D4" w14:textId="77777777" w:rsidR="003D1E41" w:rsidRPr="00261182" w:rsidRDefault="003D1E41" w:rsidP="007A72FA">
      <w:pPr>
        <w:ind w:firstLine="540"/>
        <w:rPr>
          <w:rFonts w:cs="仿宋_GB2312"/>
          <w:color w:val="000000" w:themeColor="text1"/>
          <w:kern w:val="0"/>
          <w:sz w:val="28"/>
          <w:szCs w:val="28"/>
        </w:rPr>
      </w:pPr>
    </w:p>
    <w:p w14:paraId="0C5C6BAB" w14:textId="16DBF6CA" w:rsidR="00EC4A37" w:rsidRPr="00261182" w:rsidRDefault="00EC4A37" w:rsidP="007A72FA">
      <w:pPr>
        <w:ind w:firstLineChars="200" w:firstLine="560"/>
        <w:rPr>
          <w:rFonts w:cs="仿宋_GB2312"/>
          <w:color w:val="000000" w:themeColor="text1"/>
          <w:kern w:val="0"/>
          <w:sz w:val="28"/>
          <w:szCs w:val="28"/>
        </w:rPr>
      </w:pPr>
      <w:r w:rsidRPr="00261182">
        <w:rPr>
          <w:rFonts w:cs="仿宋_GB2312" w:hint="eastAsia"/>
          <w:color w:val="000000" w:themeColor="text1"/>
          <w:kern w:val="0"/>
          <w:sz w:val="28"/>
          <w:szCs w:val="28"/>
        </w:rPr>
        <w:t>根据中翼航空投资有限公司标准采购管理规程，</w:t>
      </w:r>
      <w:r w:rsidR="00A37F8C" w:rsidRPr="00261182">
        <w:rPr>
          <w:rFonts w:cs="仿宋_GB2312" w:hint="eastAsia"/>
          <w:color w:val="000000" w:themeColor="text1"/>
          <w:kern w:val="0"/>
          <w:sz w:val="28"/>
          <w:szCs w:val="28"/>
        </w:rPr>
        <w:t>上海机场中航佳美</w:t>
      </w:r>
      <w:r w:rsidR="000825E9" w:rsidRPr="00261182">
        <w:rPr>
          <w:rFonts w:cs="仿宋_GB2312" w:hint="eastAsia"/>
          <w:color w:val="000000" w:themeColor="text1"/>
          <w:kern w:val="0"/>
          <w:sz w:val="28"/>
          <w:szCs w:val="28"/>
        </w:rPr>
        <w:t>航空食品有限公司</w:t>
      </w:r>
      <w:r w:rsidRPr="00261182">
        <w:rPr>
          <w:rFonts w:cs="仿宋_GB2312" w:hint="eastAsia"/>
          <w:color w:val="000000" w:themeColor="text1"/>
          <w:kern w:val="0"/>
          <w:sz w:val="28"/>
          <w:szCs w:val="28"/>
        </w:rPr>
        <w:t>采购管理规定，该项目已具备采购条件。</w:t>
      </w:r>
    </w:p>
    <w:p w14:paraId="509B35D1" w14:textId="77777777" w:rsidR="007A72FA" w:rsidRPr="00261182" w:rsidRDefault="007A72FA" w:rsidP="007A72FA">
      <w:pPr>
        <w:ind w:firstLineChars="200" w:firstLine="560"/>
        <w:rPr>
          <w:rFonts w:cs="仿宋_GB2312"/>
          <w:color w:val="000000" w:themeColor="text1"/>
          <w:kern w:val="0"/>
          <w:sz w:val="28"/>
          <w:szCs w:val="28"/>
        </w:rPr>
      </w:pPr>
      <w:r w:rsidRPr="00261182">
        <w:rPr>
          <w:rFonts w:cs="仿宋_GB2312" w:hint="eastAsia"/>
          <w:color w:val="000000" w:themeColor="text1"/>
          <w:kern w:val="0"/>
          <w:sz w:val="28"/>
          <w:szCs w:val="28"/>
        </w:rPr>
        <w:t>一、项目概况</w:t>
      </w:r>
    </w:p>
    <w:p w14:paraId="6D6C83B1" w14:textId="2C9A2D9F" w:rsidR="007A72FA" w:rsidRPr="00261182" w:rsidRDefault="007A72FA" w:rsidP="00EC4A37">
      <w:pPr>
        <w:ind w:firstLineChars="200" w:firstLine="560"/>
        <w:rPr>
          <w:rFonts w:cs="仿宋_GB2312"/>
          <w:color w:val="000000" w:themeColor="text1"/>
          <w:kern w:val="0"/>
          <w:sz w:val="30"/>
          <w:szCs w:val="30"/>
        </w:rPr>
      </w:pPr>
      <w:r w:rsidRPr="00261182">
        <w:rPr>
          <w:rFonts w:cs="仿宋_GB2312" w:hint="eastAsia"/>
          <w:color w:val="000000" w:themeColor="text1"/>
          <w:kern w:val="0"/>
          <w:sz w:val="28"/>
          <w:szCs w:val="28"/>
        </w:rPr>
        <w:t>项目名称：</w:t>
      </w:r>
      <w:r w:rsidR="00EB1426" w:rsidRPr="00EB1426">
        <w:rPr>
          <w:rFonts w:cs="仿宋_GB2312"/>
          <w:color w:val="000000" w:themeColor="text1"/>
          <w:kern w:val="0"/>
          <w:sz w:val="28"/>
          <w:szCs w:val="28"/>
        </w:rPr>
        <w:t>ISO22000&amp;HACCP体系审核项目</w:t>
      </w:r>
      <w:r w:rsidR="00362239" w:rsidRPr="00261182">
        <w:rPr>
          <w:rFonts w:cs="仿宋_GB2312" w:hint="eastAsia"/>
          <w:color w:val="000000" w:themeColor="text1"/>
          <w:kern w:val="0"/>
          <w:sz w:val="30"/>
          <w:szCs w:val="30"/>
        </w:rPr>
        <w:t>。</w:t>
      </w:r>
    </w:p>
    <w:p w14:paraId="7705054C" w14:textId="6B8F5562" w:rsidR="00804D24" w:rsidRPr="00261182" w:rsidRDefault="00073587" w:rsidP="00EC4A37">
      <w:pPr>
        <w:ind w:firstLineChars="200" w:firstLine="600"/>
        <w:rPr>
          <w:rFonts w:cs="仿宋_GB2312"/>
          <w:color w:val="000000" w:themeColor="text1"/>
          <w:kern w:val="0"/>
          <w:sz w:val="30"/>
          <w:szCs w:val="30"/>
        </w:rPr>
      </w:pPr>
      <w:r w:rsidRPr="00261182">
        <w:rPr>
          <w:rFonts w:cs="仿宋_GB2312" w:hint="eastAsia"/>
          <w:color w:val="000000" w:themeColor="text1"/>
          <w:kern w:val="0"/>
          <w:sz w:val="30"/>
          <w:szCs w:val="30"/>
        </w:rPr>
        <w:t>项目</w:t>
      </w:r>
      <w:r w:rsidR="00EC4A37" w:rsidRPr="00261182">
        <w:rPr>
          <w:rFonts w:cs="仿宋_GB2312" w:hint="eastAsia"/>
          <w:color w:val="000000" w:themeColor="text1"/>
          <w:kern w:val="0"/>
          <w:sz w:val="30"/>
          <w:szCs w:val="30"/>
        </w:rPr>
        <w:t>预算</w:t>
      </w:r>
      <w:r w:rsidR="00E0025A" w:rsidRPr="00261182">
        <w:rPr>
          <w:rFonts w:cs="仿宋_GB2312" w:hint="eastAsia"/>
          <w:color w:val="000000" w:themeColor="text1"/>
          <w:kern w:val="0"/>
          <w:sz w:val="30"/>
          <w:szCs w:val="30"/>
        </w:rPr>
        <w:t>:</w:t>
      </w:r>
      <w:r w:rsidR="00E0025A" w:rsidRPr="00261182">
        <w:rPr>
          <w:rFonts w:cs="仿宋_GB2312"/>
          <w:color w:val="000000" w:themeColor="text1"/>
          <w:kern w:val="0"/>
          <w:sz w:val="30"/>
          <w:szCs w:val="30"/>
        </w:rPr>
        <w:t xml:space="preserve"> </w:t>
      </w:r>
      <w:r w:rsidR="002F7D14">
        <w:rPr>
          <w:rFonts w:cs="仿宋_GB2312" w:hint="eastAsia"/>
          <w:color w:val="000000" w:themeColor="text1"/>
          <w:kern w:val="0"/>
          <w:sz w:val="30"/>
          <w:szCs w:val="30"/>
        </w:rPr>
        <w:t>五万</w:t>
      </w:r>
      <w:r w:rsidR="00EC4A37" w:rsidRPr="00261182">
        <w:rPr>
          <w:rFonts w:cs="仿宋_GB2312" w:hint="eastAsia"/>
          <w:color w:val="000000" w:themeColor="text1"/>
          <w:kern w:val="0"/>
          <w:sz w:val="30"/>
          <w:szCs w:val="30"/>
        </w:rPr>
        <w:t>元</w:t>
      </w:r>
      <w:r w:rsidR="00804D24" w:rsidRPr="00261182">
        <w:rPr>
          <w:rFonts w:cs="仿宋_GB2312" w:hint="eastAsia"/>
          <w:color w:val="000000" w:themeColor="text1"/>
          <w:kern w:val="0"/>
          <w:sz w:val="30"/>
          <w:szCs w:val="30"/>
        </w:rPr>
        <w:t>。</w:t>
      </w:r>
      <w:r w:rsidR="00EC4A37" w:rsidRPr="00261182">
        <w:rPr>
          <w:rFonts w:cs="仿宋_GB2312" w:hint="eastAsia"/>
          <w:color w:val="000000" w:themeColor="text1"/>
          <w:kern w:val="0"/>
          <w:sz w:val="30"/>
          <w:szCs w:val="30"/>
        </w:rPr>
        <w:t>（人民币</w:t>
      </w:r>
      <w:r w:rsidR="006B74F7" w:rsidRPr="00261182">
        <w:rPr>
          <w:rFonts w:cs="仿宋_GB2312"/>
          <w:color w:val="000000" w:themeColor="text1"/>
          <w:kern w:val="0"/>
          <w:sz w:val="30"/>
          <w:szCs w:val="30"/>
        </w:rPr>
        <w:t>50000</w:t>
      </w:r>
      <w:r w:rsidR="00EC4A37" w:rsidRPr="00261182">
        <w:rPr>
          <w:rFonts w:cs="仿宋_GB2312" w:hint="eastAsia"/>
          <w:color w:val="000000" w:themeColor="text1"/>
          <w:kern w:val="0"/>
          <w:sz w:val="30"/>
          <w:szCs w:val="30"/>
        </w:rPr>
        <w:t>元）</w:t>
      </w:r>
    </w:p>
    <w:p w14:paraId="16A9394F" w14:textId="77777777" w:rsidR="00362239" w:rsidRPr="00261182" w:rsidRDefault="00362239" w:rsidP="007A72FA">
      <w:pPr>
        <w:ind w:firstLineChars="200" w:firstLine="600"/>
        <w:rPr>
          <w:rFonts w:cs="仿宋_GB2312"/>
          <w:color w:val="000000" w:themeColor="text1"/>
          <w:kern w:val="0"/>
          <w:sz w:val="30"/>
          <w:szCs w:val="30"/>
        </w:rPr>
      </w:pPr>
      <w:r w:rsidRPr="00261182">
        <w:rPr>
          <w:rFonts w:cs="仿宋_GB2312" w:hint="eastAsia"/>
          <w:color w:val="000000" w:themeColor="text1"/>
          <w:kern w:val="0"/>
          <w:sz w:val="30"/>
          <w:szCs w:val="30"/>
        </w:rPr>
        <w:t>交付地点：</w:t>
      </w:r>
      <w:r w:rsidR="00EC4A37" w:rsidRPr="00261182">
        <w:rPr>
          <w:rFonts w:cs="仿宋_GB2312" w:hint="eastAsia"/>
          <w:color w:val="000000" w:themeColor="text1"/>
          <w:kern w:val="0"/>
          <w:sz w:val="30"/>
          <w:szCs w:val="30"/>
        </w:rPr>
        <w:t>上海市</w:t>
      </w:r>
      <w:proofErr w:type="gramStart"/>
      <w:r w:rsidR="00EC4A37" w:rsidRPr="00261182">
        <w:rPr>
          <w:rFonts w:cs="仿宋_GB2312" w:hint="eastAsia"/>
          <w:color w:val="000000" w:themeColor="text1"/>
          <w:kern w:val="0"/>
          <w:sz w:val="30"/>
          <w:szCs w:val="30"/>
        </w:rPr>
        <w:t>领航路</w:t>
      </w:r>
      <w:proofErr w:type="gramEnd"/>
      <w:r w:rsidR="00EC4A37" w:rsidRPr="00261182">
        <w:rPr>
          <w:rFonts w:cs="仿宋_GB2312" w:hint="eastAsia"/>
          <w:color w:val="000000" w:themeColor="text1"/>
          <w:kern w:val="0"/>
          <w:sz w:val="30"/>
          <w:szCs w:val="30"/>
        </w:rPr>
        <w:t>1</w:t>
      </w:r>
      <w:r w:rsidR="00EC4A37" w:rsidRPr="00261182">
        <w:rPr>
          <w:rFonts w:cs="仿宋_GB2312"/>
          <w:color w:val="000000" w:themeColor="text1"/>
          <w:kern w:val="0"/>
          <w:sz w:val="30"/>
          <w:szCs w:val="30"/>
        </w:rPr>
        <w:t>00</w:t>
      </w:r>
      <w:r w:rsidR="00EC4A37" w:rsidRPr="00261182">
        <w:rPr>
          <w:rFonts w:cs="仿宋_GB2312" w:hint="eastAsia"/>
          <w:color w:val="000000" w:themeColor="text1"/>
          <w:kern w:val="0"/>
          <w:sz w:val="30"/>
          <w:szCs w:val="30"/>
        </w:rPr>
        <w:t>号</w:t>
      </w:r>
      <w:r w:rsidRPr="00261182">
        <w:rPr>
          <w:rFonts w:cs="仿宋_GB2312" w:hint="eastAsia"/>
          <w:color w:val="000000" w:themeColor="text1"/>
          <w:kern w:val="0"/>
          <w:sz w:val="30"/>
          <w:szCs w:val="30"/>
        </w:rPr>
        <w:t>。</w:t>
      </w:r>
    </w:p>
    <w:p w14:paraId="7508598C" w14:textId="77777777" w:rsidR="007A72FA" w:rsidRPr="00261182" w:rsidRDefault="007A72FA" w:rsidP="007A72FA">
      <w:pPr>
        <w:ind w:firstLine="540"/>
        <w:rPr>
          <w:rFonts w:cs="仿宋_GB2312"/>
          <w:color w:val="000000" w:themeColor="text1"/>
          <w:kern w:val="0"/>
          <w:sz w:val="28"/>
          <w:szCs w:val="28"/>
        </w:rPr>
      </w:pPr>
      <w:r w:rsidRPr="00261182">
        <w:rPr>
          <w:rFonts w:cs="仿宋_GB2312" w:hint="eastAsia"/>
          <w:color w:val="000000" w:themeColor="text1"/>
          <w:kern w:val="0"/>
          <w:sz w:val="28"/>
          <w:szCs w:val="28"/>
        </w:rPr>
        <w:t>二、服务内容和要求</w:t>
      </w:r>
    </w:p>
    <w:p w14:paraId="70AC410E" w14:textId="29C78BBE" w:rsidR="00D02526" w:rsidRPr="00261182" w:rsidRDefault="00D02526" w:rsidP="0090411D">
      <w:pPr>
        <w:tabs>
          <w:tab w:val="left" w:pos="0"/>
        </w:tabs>
        <w:ind w:firstLineChars="200" w:firstLine="560"/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</w:pP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GB/T</w:t>
      </w:r>
      <w:r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 xml:space="preserve"> 22000-</w:t>
      </w:r>
      <w:r w:rsidR="00410826"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>2</w:t>
      </w:r>
      <w:r w:rsidR="001824B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>01</w:t>
      </w:r>
      <w:r w:rsidR="00410826"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>8</w:t>
      </w:r>
      <w:r w:rsidR="00CE4603"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 xml:space="preserve"> </w:t>
      </w:r>
      <w:r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>/</w:t>
      </w: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ISO</w:t>
      </w:r>
      <w:r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 xml:space="preserve"> 22000</w:t>
      </w: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:</w:t>
      </w:r>
      <w:r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>20</w:t>
      </w:r>
      <w:r w:rsidR="00CE4603"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>18</w:t>
      </w:r>
    </w:p>
    <w:p w14:paraId="7C3A08DA" w14:textId="5B39CED2" w:rsidR="003E2897" w:rsidRPr="00261182" w:rsidRDefault="00457B5C" w:rsidP="0090411D">
      <w:pPr>
        <w:tabs>
          <w:tab w:val="left" w:pos="0"/>
        </w:tabs>
        <w:ind w:firstLineChars="200" w:firstLine="560"/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</w:pP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食品安全管理体系 食品链中各类组织的要求（包含HACCP原理）及</w:t>
      </w:r>
      <w:r w:rsidR="00D46C15"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专项</w:t>
      </w: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技术要求</w:t>
      </w:r>
      <w:r w:rsidR="00D02526"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：</w:t>
      </w:r>
    </w:p>
    <w:p w14:paraId="2E44B3B8" w14:textId="03F841B7" w:rsidR="00D02526" w:rsidRPr="00261182" w:rsidRDefault="00D02526" w:rsidP="0090411D">
      <w:pPr>
        <w:tabs>
          <w:tab w:val="left" w:pos="0"/>
        </w:tabs>
        <w:ind w:firstLineChars="200" w:firstLine="560"/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</w:pP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GB/T</w:t>
      </w:r>
      <w:proofErr w:type="gramStart"/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27306;CNCA</w:t>
      </w:r>
      <w:proofErr w:type="gramEnd"/>
      <w:r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>/CTS 0013-2008A(CCAA 0008-2014)</w:t>
      </w:r>
    </w:p>
    <w:p w14:paraId="71FB50EC" w14:textId="1B08C7C7" w:rsidR="00D02526" w:rsidRPr="00261182" w:rsidRDefault="00D02526" w:rsidP="0090411D">
      <w:pPr>
        <w:tabs>
          <w:tab w:val="left" w:pos="0"/>
        </w:tabs>
        <w:ind w:firstLineChars="200" w:firstLine="560"/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</w:pPr>
      <w:r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>GB/T 27341-2009</w:t>
      </w: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《危害分析与关键控制点（H</w:t>
      </w:r>
      <w:r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>ACCP</w:t>
      </w: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）体系 食品生产企业通用要求》</w:t>
      </w:r>
    </w:p>
    <w:p w14:paraId="3AE4D796" w14:textId="1DFF1A64" w:rsidR="00D02526" w:rsidRPr="00261182" w:rsidRDefault="00D02526" w:rsidP="0090411D">
      <w:pPr>
        <w:tabs>
          <w:tab w:val="left" w:pos="0"/>
        </w:tabs>
        <w:ind w:firstLineChars="200" w:firstLine="560"/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</w:pPr>
      <w:r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>GB14881-2013</w:t>
      </w: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《食品生产通用卫生规范》</w:t>
      </w:r>
    </w:p>
    <w:p w14:paraId="5EA42074" w14:textId="5DA0297E" w:rsidR="00D02526" w:rsidRPr="00261182" w:rsidRDefault="00D02526" w:rsidP="0090411D">
      <w:pPr>
        <w:tabs>
          <w:tab w:val="left" w:pos="0"/>
        </w:tabs>
        <w:ind w:firstLineChars="200" w:firstLine="560"/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</w:pP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危害分析与关键控制点（HACCP体系）认证补充要求1</w:t>
      </w:r>
      <w:r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>.0</w:t>
      </w:r>
    </w:p>
    <w:p w14:paraId="6464B85D" w14:textId="137CDFD0" w:rsidR="00D02526" w:rsidRPr="00261182" w:rsidRDefault="00D02526" w:rsidP="0090411D">
      <w:pPr>
        <w:tabs>
          <w:tab w:val="left" w:pos="0"/>
        </w:tabs>
        <w:ind w:firstLineChars="200" w:firstLine="560"/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</w:pP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CAC/RCP1-1969</w:t>
      </w:r>
      <w:r w:rsidRPr="00261182"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  <w:t>,Rev.4(2003)</w:t>
      </w: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《食品卫生通则》和附件《HACCP体系及其应用准则》</w:t>
      </w:r>
    </w:p>
    <w:p w14:paraId="5C870923" w14:textId="2DC404B4" w:rsidR="00D02526" w:rsidRPr="00261182" w:rsidRDefault="00D02526" w:rsidP="00D02526">
      <w:pPr>
        <w:tabs>
          <w:tab w:val="left" w:pos="0"/>
        </w:tabs>
        <w:ind w:firstLineChars="200" w:firstLine="560"/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</w:pP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通过认证的范围如下：</w:t>
      </w:r>
    </w:p>
    <w:p w14:paraId="53F535B2" w14:textId="7384470C" w:rsidR="00D02526" w:rsidRPr="00261182" w:rsidRDefault="00D02526" w:rsidP="00D02526">
      <w:pPr>
        <w:tabs>
          <w:tab w:val="left" w:pos="0"/>
        </w:tabs>
        <w:ind w:firstLineChars="200" w:firstLine="560"/>
        <w:rPr>
          <w:rFonts w:ascii="等线" w:eastAsia="等线" w:hAnsi="等线" w:cs="仿宋_GB2312"/>
          <w:color w:val="000000" w:themeColor="text1"/>
          <w:kern w:val="0"/>
          <w:sz w:val="28"/>
          <w:szCs w:val="28"/>
        </w:rPr>
      </w:pPr>
      <w:r w:rsidRPr="00261182">
        <w:rPr>
          <w:rFonts w:ascii="等线" w:eastAsia="等线" w:hAnsi="等线" w:cs="仿宋_GB2312" w:hint="eastAsia"/>
          <w:color w:val="000000" w:themeColor="text1"/>
          <w:kern w:val="0"/>
          <w:sz w:val="28"/>
          <w:szCs w:val="28"/>
        </w:rPr>
        <w:t>航空餐（热食、冷食、中西糕点、面包）的制备和配送</w:t>
      </w:r>
    </w:p>
    <w:p w14:paraId="47BCA698" w14:textId="34FC4E23" w:rsidR="007A72FA" w:rsidRDefault="007A72FA" w:rsidP="0090411D">
      <w:pPr>
        <w:tabs>
          <w:tab w:val="left" w:pos="0"/>
        </w:tabs>
        <w:ind w:firstLineChars="200" w:firstLine="560"/>
        <w:rPr>
          <w:rFonts w:cs="仿宋_GB2312"/>
          <w:color w:val="000000" w:themeColor="text1"/>
          <w:kern w:val="0"/>
          <w:sz w:val="28"/>
          <w:szCs w:val="28"/>
        </w:rPr>
      </w:pPr>
      <w:r>
        <w:rPr>
          <w:rFonts w:cs="仿宋_GB2312" w:hint="eastAsia"/>
          <w:color w:val="000000" w:themeColor="text1"/>
          <w:kern w:val="0"/>
          <w:sz w:val="28"/>
          <w:szCs w:val="28"/>
        </w:rPr>
        <w:t>三、</w:t>
      </w:r>
      <w:r w:rsidR="001824B2">
        <w:rPr>
          <w:rFonts w:cs="仿宋_GB2312" w:hint="eastAsia"/>
          <w:color w:val="000000" w:themeColor="text1"/>
          <w:kern w:val="0"/>
          <w:sz w:val="28"/>
          <w:szCs w:val="28"/>
        </w:rPr>
        <w:t>供应商基本要求</w:t>
      </w:r>
    </w:p>
    <w:p w14:paraId="3E5B6A5D" w14:textId="3C126B05" w:rsidR="00CE4603" w:rsidRDefault="002F7D14" w:rsidP="0090411D">
      <w:pPr>
        <w:tabs>
          <w:tab w:val="left" w:pos="0"/>
        </w:tabs>
        <w:ind w:firstLineChars="200" w:firstLine="560"/>
        <w:rPr>
          <w:rFonts w:cs="仿宋_GB2312"/>
          <w:color w:val="000000" w:themeColor="text1"/>
          <w:kern w:val="0"/>
          <w:sz w:val="28"/>
          <w:szCs w:val="28"/>
        </w:rPr>
      </w:pPr>
      <w:r>
        <w:rPr>
          <w:rFonts w:cs="仿宋_GB2312" w:hint="eastAsia"/>
          <w:color w:val="000000" w:themeColor="text1"/>
          <w:kern w:val="0"/>
          <w:sz w:val="28"/>
          <w:szCs w:val="28"/>
        </w:rPr>
        <w:lastRenderedPageBreak/>
        <w:t>有</w:t>
      </w:r>
      <w:proofErr w:type="gramStart"/>
      <w:r>
        <w:rPr>
          <w:rFonts w:cs="仿宋_GB2312" w:hint="eastAsia"/>
          <w:color w:val="000000" w:themeColor="text1"/>
          <w:kern w:val="0"/>
          <w:sz w:val="28"/>
          <w:szCs w:val="28"/>
        </w:rPr>
        <w:t>过航食配餐</w:t>
      </w:r>
      <w:proofErr w:type="gramEnd"/>
      <w:r>
        <w:rPr>
          <w:rFonts w:cs="仿宋_GB2312" w:hint="eastAsia"/>
          <w:color w:val="000000" w:themeColor="text1"/>
          <w:kern w:val="0"/>
          <w:sz w:val="28"/>
          <w:szCs w:val="28"/>
        </w:rPr>
        <w:t>企业的服务经验。</w:t>
      </w:r>
    </w:p>
    <w:p w14:paraId="20FA5A4F" w14:textId="6748C546" w:rsidR="002F7D14" w:rsidRPr="000468DE" w:rsidRDefault="002F7D14" w:rsidP="0090411D">
      <w:pPr>
        <w:tabs>
          <w:tab w:val="left" w:pos="0"/>
        </w:tabs>
        <w:ind w:firstLineChars="200" w:firstLine="560"/>
        <w:rPr>
          <w:rFonts w:cs="仿宋_GB2312"/>
          <w:color w:val="000000" w:themeColor="text1"/>
          <w:kern w:val="0"/>
          <w:sz w:val="28"/>
          <w:szCs w:val="28"/>
        </w:rPr>
      </w:pPr>
      <w:r w:rsidRPr="002F7D14">
        <w:rPr>
          <w:rFonts w:cs="仿宋_GB2312" w:hint="eastAsia"/>
          <w:color w:val="000000" w:themeColor="text1"/>
          <w:kern w:val="0"/>
          <w:sz w:val="28"/>
          <w:szCs w:val="28"/>
        </w:rPr>
        <w:t>获得了国家认证认可监督管理委员会（CNCA）批准的管理体系认证</w:t>
      </w:r>
      <w:r w:rsidR="001824B2">
        <w:rPr>
          <w:rFonts w:cs="仿宋_GB2312" w:hint="eastAsia"/>
          <w:color w:val="000000" w:themeColor="text1"/>
          <w:kern w:val="0"/>
          <w:sz w:val="28"/>
          <w:szCs w:val="28"/>
        </w:rPr>
        <w:t>资格</w:t>
      </w:r>
      <w:r>
        <w:rPr>
          <w:rFonts w:hint="eastAsia"/>
          <w:color w:val="707070"/>
          <w:szCs w:val="21"/>
          <w:shd w:val="clear" w:color="auto" w:fill="FFFFFF"/>
        </w:rPr>
        <w:t>。</w:t>
      </w:r>
    </w:p>
    <w:p w14:paraId="2210E5E6" w14:textId="4E4E6869" w:rsidR="00CD086B" w:rsidRDefault="009E0383" w:rsidP="001824B2">
      <w:pPr>
        <w:ind w:firstLineChars="200" w:firstLine="560"/>
        <w:rPr>
          <w:bCs/>
          <w:sz w:val="28"/>
          <w:szCs w:val="28"/>
        </w:rPr>
      </w:pPr>
      <w:r w:rsidRPr="000468DE">
        <w:rPr>
          <w:rFonts w:hint="eastAsia"/>
          <w:bCs/>
          <w:sz w:val="28"/>
          <w:szCs w:val="28"/>
        </w:rPr>
        <w:t>认证</w:t>
      </w:r>
      <w:r w:rsidR="001E5753" w:rsidRPr="000468DE">
        <w:rPr>
          <w:rFonts w:hint="eastAsia"/>
          <w:bCs/>
          <w:sz w:val="28"/>
          <w:szCs w:val="28"/>
        </w:rPr>
        <w:t>时间</w:t>
      </w:r>
      <w:r w:rsidR="000500AF">
        <w:rPr>
          <w:rFonts w:hint="eastAsia"/>
          <w:bCs/>
          <w:sz w:val="28"/>
          <w:szCs w:val="28"/>
        </w:rPr>
        <w:t>及费用说明</w:t>
      </w:r>
      <w:r w:rsidR="001824B2">
        <w:rPr>
          <w:rFonts w:hint="eastAsia"/>
          <w:bCs/>
          <w:sz w:val="28"/>
          <w:szCs w:val="28"/>
        </w:rPr>
        <w:t>：</w:t>
      </w:r>
      <w:r w:rsidR="00294731" w:rsidRPr="000468DE">
        <w:rPr>
          <w:bCs/>
          <w:sz w:val="28"/>
          <w:szCs w:val="28"/>
        </w:rPr>
        <w:t>2021</w:t>
      </w:r>
      <w:r w:rsidR="00294731" w:rsidRPr="000468DE">
        <w:rPr>
          <w:rFonts w:hint="eastAsia"/>
          <w:bCs/>
          <w:sz w:val="28"/>
          <w:szCs w:val="28"/>
        </w:rPr>
        <w:t>年1</w:t>
      </w:r>
      <w:r w:rsidR="00294731" w:rsidRPr="000468DE">
        <w:rPr>
          <w:bCs/>
          <w:sz w:val="28"/>
          <w:szCs w:val="28"/>
        </w:rPr>
        <w:t>1</w:t>
      </w:r>
      <w:r w:rsidR="00294731" w:rsidRPr="000468DE">
        <w:rPr>
          <w:rFonts w:hint="eastAsia"/>
          <w:bCs/>
          <w:sz w:val="28"/>
          <w:szCs w:val="28"/>
        </w:rPr>
        <w:t>月</w:t>
      </w:r>
      <w:r w:rsidR="000500AF">
        <w:rPr>
          <w:rFonts w:hint="eastAsia"/>
          <w:bCs/>
          <w:sz w:val="28"/>
          <w:szCs w:val="28"/>
        </w:rPr>
        <w:t>1</w:t>
      </w:r>
      <w:r w:rsidR="000500AF">
        <w:rPr>
          <w:bCs/>
          <w:sz w:val="28"/>
          <w:szCs w:val="28"/>
        </w:rPr>
        <w:t>5</w:t>
      </w:r>
      <w:r w:rsidR="000500AF">
        <w:rPr>
          <w:rFonts w:hint="eastAsia"/>
          <w:bCs/>
          <w:sz w:val="28"/>
          <w:szCs w:val="28"/>
        </w:rPr>
        <w:t>日前完成。审核费用涵盖审核员的交通费，住宿费等。</w:t>
      </w:r>
    </w:p>
    <w:p w14:paraId="310859DD" w14:textId="71D5A105" w:rsidR="001824B2" w:rsidRDefault="001824B2" w:rsidP="001824B2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出证时间：2</w:t>
      </w:r>
      <w:r>
        <w:rPr>
          <w:bCs/>
          <w:sz w:val="28"/>
          <w:szCs w:val="28"/>
        </w:rPr>
        <w:t>021</w:t>
      </w:r>
      <w:r>
        <w:rPr>
          <w:rFonts w:hint="eastAsia"/>
          <w:bCs/>
          <w:sz w:val="28"/>
          <w:szCs w:val="28"/>
        </w:rPr>
        <w:t>年1</w:t>
      </w: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月1</w:t>
      </w: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日前。</w:t>
      </w:r>
    </w:p>
    <w:p w14:paraId="2B8F2498" w14:textId="3A411B7A" w:rsidR="0039373D" w:rsidRPr="000468DE" w:rsidRDefault="0039373D" w:rsidP="001824B2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合同期三年</w:t>
      </w:r>
      <w:r w:rsidR="0099701C">
        <w:rPr>
          <w:rFonts w:hint="eastAsia"/>
          <w:bCs/>
          <w:sz w:val="28"/>
          <w:szCs w:val="28"/>
        </w:rPr>
        <w:t>，证件有限期3年</w:t>
      </w:r>
      <w:r>
        <w:rPr>
          <w:rFonts w:hint="eastAsia"/>
          <w:bCs/>
          <w:sz w:val="28"/>
          <w:szCs w:val="28"/>
        </w:rPr>
        <w:t>。</w:t>
      </w:r>
    </w:p>
    <w:p w14:paraId="3533DCE1" w14:textId="0AB8ACB7" w:rsidR="00B747B2" w:rsidRDefault="000500AF" w:rsidP="0090411D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五</w:t>
      </w:r>
      <w:r w:rsidR="00B747B2">
        <w:rPr>
          <w:rFonts w:hint="eastAsia"/>
          <w:bCs/>
          <w:sz w:val="28"/>
          <w:szCs w:val="28"/>
        </w:rPr>
        <w:t>、供应商资质要求</w:t>
      </w:r>
    </w:p>
    <w:p w14:paraId="21AD7C88" w14:textId="77777777" w:rsidR="00B747B2" w:rsidRPr="00B747B2" w:rsidRDefault="00B747B2" w:rsidP="002B2046">
      <w:pPr>
        <w:ind w:firstLineChars="300" w:firstLine="840"/>
        <w:rPr>
          <w:sz w:val="28"/>
          <w:szCs w:val="28"/>
        </w:rPr>
      </w:pPr>
      <w:r w:rsidRPr="00B747B2">
        <w:rPr>
          <w:sz w:val="28"/>
          <w:szCs w:val="28"/>
        </w:rPr>
        <w:t>1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具有</w:t>
      </w:r>
      <w:r w:rsidRPr="00B747B2">
        <w:rPr>
          <w:sz w:val="28"/>
          <w:szCs w:val="28"/>
        </w:rPr>
        <w:t>独立法人或其他组织；</w:t>
      </w:r>
    </w:p>
    <w:p w14:paraId="178F2A40" w14:textId="77777777" w:rsidR="00B747B2" w:rsidRPr="00B747B2" w:rsidRDefault="00B747B2" w:rsidP="002B2046">
      <w:pPr>
        <w:ind w:firstLineChars="300" w:firstLine="840"/>
        <w:rPr>
          <w:sz w:val="28"/>
          <w:szCs w:val="28"/>
        </w:rPr>
      </w:pPr>
      <w:r w:rsidRPr="00B747B2">
        <w:rPr>
          <w:sz w:val="28"/>
          <w:szCs w:val="28"/>
        </w:rPr>
        <w:t>2、具有独立法人资格及相应的经营范围；</w:t>
      </w:r>
    </w:p>
    <w:p w14:paraId="6A549F9B" w14:textId="77777777" w:rsidR="00B747B2" w:rsidRPr="00B747B2" w:rsidRDefault="00B747B2" w:rsidP="002B2046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3</w:t>
      </w:r>
      <w:r w:rsidRPr="00B747B2">
        <w:rPr>
          <w:sz w:val="28"/>
          <w:szCs w:val="28"/>
        </w:rPr>
        <w:t>、具有良好的商业信誉和健全的财务制度，有依法缴纳税收和社会保障资金的良好记录，在前三年内经营活动中没有任何违规记录；具有履行合同所需的设备和专业技术能力；</w:t>
      </w:r>
    </w:p>
    <w:p w14:paraId="4B7BECA7" w14:textId="77777777" w:rsidR="00B747B2" w:rsidRDefault="009B317D" w:rsidP="002B2046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4</w:t>
      </w:r>
      <w:r w:rsidR="00B747B2" w:rsidRPr="00B747B2">
        <w:rPr>
          <w:sz w:val="28"/>
          <w:szCs w:val="28"/>
        </w:rPr>
        <w:t>、报价人单位负责人为同一人或者存在控股、</w:t>
      </w:r>
      <w:r w:rsidR="00B747B2">
        <w:rPr>
          <w:sz w:val="28"/>
          <w:szCs w:val="28"/>
        </w:rPr>
        <w:t>管理关系的不同单位，不得参加同一标段或者未划分标段的同一项目</w:t>
      </w:r>
      <w:r w:rsidR="00B747B2">
        <w:rPr>
          <w:rFonts w:hint="eastAsia"/>
          <w:sz w:val="28"/>
          <w:szCs w:val="28"/>
        </w:rPr>
        <w:t>响应</w:t>
      </w:r>
      <w:r w:rsidR="00B747B2" w:rsidRPr="00B747B2">
        <w:rPr>
          <w:sz w:val="28"/>
          <w:szCs w:val="28"/>
        </w:rPr>
        <w:t>；</w:t>
      </w:r>
    </w:p>
    <w:p w14:paraId="6C32995C" w14:textId="77777777" w:rsidR="009B317D" w:rsidRPr="009B317D" w:rsidRDefault="009B317D" w:rsidP="002B2046">
      <w:pPr>
        <w:ind w:firstLineChars="300" w:firstLine="840"/>
        <w:rPr>
          <w:sz w:val="28"/>
          <w:szCs w:val="28"/>
        </w:rPr>
      </w:pPr>
      <w:r w:rsidRPr="009B317D">
        <w:rPr>
          <w:sz w:val="28"/>
          <w:szCs w:val="28"/>
        </w:rPr>
        <w:t>1）法定代表人为同一人的两个或两个以上单位；</w:t>
      </w:r>
    </w:p>
    <w:p w14:paraId="6C323E54" w14:textId="77777777" w:rsidR="009B317D" w:rsidRPr="009B317D" w:rsidRDefault="009B317D" w:rsidP="002B2046">
      <w:pPr>
        <w:ind w:firstLineChars="300" w:firstLine="840"/>
        <w:rPr>
          <w:sz w:val="28"/>
          <w:szCs w:val="28"/>
        </w:rPr>
      </w:pPr>
      <w:r w:rsidRPr="009B317D">
        <w:rPr>
          <w:sz w:val="28"/>
          <w:szCs w:val="28"/>
        </w:rPr>
        <w:t>2）母公司或实际控制人及其直接或间接持股50%及以上的被投资公司；</w:t>
      </w:r>
    </w:p>
    <w:p w14:paraId="5E8E0989" w14:textId="77777777" w:rsidR="009B317D" w:rsidRPr="009B317D" w:rsidRDefault="009B317D" w:rsidP="002B2046">
      <w:pPr>
        <w:ind w:firstLineChars="300" w:firstLine="840"/>
        <w:rPr>
          <w:sz w:val="28"/>
          <w:szCs w:val="28"/>
        </w:rPr>
      </w:pPr>
      <w:r w:rsidRPr="009B317D">
        <w:rPr>
          <w:sz w:val="28"/>
          <w:szCs w:val="28"/>
        </w:rPr>
        <w:t>3）均为同一家母公司或实际控制人直接或间接持股50%及以上的被投资公司。</w:t>
      </w:r>
    </w:p>
    <w:p w14:paraId="0A10B1B4" w14:textId="5164633A" w:rsidR="009B317D" w:rsidRPr="009B317D" w:rsidRDefault="009B317D" w:rsidP="002B2046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5</w:t>
      </w:r>
      <w:r w:rsidRPr="009B317D">
        <w:rPr>
          <w:sz w:val="28"/>
          <w:szCs w:val="28"/>
        </w:rPr>
        <w:t>、报价人提供近三年（自20</w:t>
      </w:r>
      <w:r w:rsidR="00410826">
        <w:rPr>
          <w:sz w:val="28"/>
          <w:szCs w:val="28"/>
        </w:rPr>
        <w:t>19</w:t>
      </w:r>
      <w:r w:rsidRPr="009B317D">
        <w:rPr>
          <w:sz w:val="28"/>
          <w:szCs w:val="28"/>
        </w:rPr>
        <w:t>年1月1日起至今）未被列入“信用中国”网站(www.creditchina.gov.cn) “失信被执行人”、“重大税收</w:t>
      </w:r>
      <w:r w:rsidRPr="009B317D">
        <w:rPr>
          <w:sz w:val="28"/>
          <w:szCs w:val="28"/>
        </w:rPr>
        <w:lastRenderedPageBreak/>
        <w:t>违法案件当事人”、“政府采购严重违法失信行为”查询结果截图复印件及中国政府采购网（www.ccgp.gov.cn）“政府采购违法失信行为”查询结果截图证明；</w:t>
      </w:r>
    </w:p>
    <w:p w14:paraId="3D7DED34" w14:textId="06AC9637" w:rsidR="009B317D" w:rsidRPr="009B317D" w:rsidRDefault="009B317D" w:rsidP="002B2046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6</w:t>
      </w:r>
      <w:r w:rsidRPr="009B317D">
        <w:rPr>
          <w:sz w:val="28"/>
          <w:szCs w:val="28"/>
        </w:rPr>
        <w:t>、报价人必须具备良好的商业信誉，近三年（自201</w:t>
      </w:r>
      <w:r w:rsidR="00410826">
        <w:rPr>
          <w:sz w:val="28"/>
          <w:szCs w:val="28"/>
        </w:rPr>
        <w:t>9</w:t>
      </w:r>
      <w:r w:rsidRPr="009B317D">
        <w:rPr>
          <w:sz w:val="28"/>
          <w:szCs w:val="28"/>
        </w:rPr>
        <w:t>年1月1日起至今）未被列入国家企业信用信息公示系统“经营异常名录”、“严重违法失信企业名单”、“行政处罚信息”，并分别提供以上三项查询结果截图证明；</w:t>
      </w:r>
    </w:p>
    <w:p w14:paraId="2301C12E" w14:textId="77777777" w:rsidR="00B747B2" w:rsidRDefault="009B317D" w:rsidP="002B2046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7</w:t>
      </w:r>
      <w:r w:rsidRPr="009B317D">
        <w:rPr>
          <w:sz w:val="28"/>
          <w:szCs w:val="28"/>
        </w:rPr>
        <w:t>、未被中航集团（国航股份）</w:t>
      </w:r>
      <w:r w:rsidR="001C5795">
        <w:rPr>
          <w:sz w:val="28"/>
          <w:szCs w:val="28"/>
        </w:rPr>
        <w:t>、中翼公司列入黑名单的供应商，未被中航集团列入禁止交易企业名单</w:t>
      </w:r>
      <w:r w:rsidR="001C5795">
        <w:rPr>
          <w:rFonts w:hint="eastAsia"/>
          <w:sz w:val="28"/>
          <w:szCs w:val="28"/>
        </w:rPr>
        <w:t>；</w:t>
      </w:r>
    </w:p>
    <w:p w14:paraId="155CBAA9" w14:textId="77777777" w:rsidR="001348E1" w:rsidRDefault="001348E1" w:rsidP="002B2046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8、本项目不接受联合体报名；</w:t>
      </w:r>
    </w:p>
    <w:p w14:paraId="21719AAC" w14:textId="77777777" w:rsidR="00371A25" w:rsidRPr="000468DE" w:rsidRDefault="00724476" w:rsidP="002B2046">
      <w:pPr>
        <w:ind w:firstLineChars="300" w:firstLine="840"/>
        <w:rPr>
          <w:sz w:val="28"/>
          <w:szCs w:val="28"/>
        </w:rPr>
      </w:pPr>
      <w:r w:rsidRPr="000468DE">
        <w:rPr>
          <w:sz w:val="28"/>
          <w:szCs w:val="28"/>
        </w:rPr>
        <w:t>***</w:t>
      </w:r>
      <w:r w:rsidRPr="000468DE">
        <w:rPr>
          <w:rFonts w:hint="eastAsia"/>
          <w:sz w:val="28"/>
          <w:szCs w:val="28"/>
        </w:rPr>
        <w:t>等其他相关资质要求</w:t>
      </w:r>
    </w:p>
    <w:sectPr w:rsidR="00371A25" w:rsidRPr="0004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28549" w14:textId="77777777" w:rsidR="001015F8" w:rsidRDefault="001015F8" w:rsidP="006913D3">
      <w:r>
        <w:separator/>
      </w:r>
    </w:p>
  </w:endnote>
  <w:endnote w:type="continuationSeparator" w:id="0">
    <w:p w14:paraId="44AD28BE" w14:textId="77777777" w:rsidR="001015F8" w:rsidRDefault="001015F8" w:rsidP="0069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7195" w14:textId="77777777" w:rsidR="001015F8" w:rsidRDefault="001015F8" w:rsidP="006913D3">
      <w:r>
        <w:separator/>
      </w:r>
    </w:p>
  </w:footnote>
  <w:footnote w:type="continuationSeparator" w:id="0">
    <w:p w14:paraId="7FC7F4D2" w14:textId="77777777" w:rsidR="001015F8" w:rsidRDefault="001015F8" w:rsidP="0069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E768B"/>
    <w:multiLevelType w:val="hybridMultilevel"/>
    <w:tmpl w:val="872AC95E"/>
    <w:lvl w:ilvl="0" w:tplc="3240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FA"/>
    <w:rsid w:val="000468DE"/>
    <w:rsid w:val="000500AF"/>
    <w:rsid w:val="00061DD7"/>
    <w:rsid w:val="00073587"/>
    <w:rsid w:val="000825E9"/>
    <w:rsid w:val="000849F7"/>
    <w:rsid w:val="0009106B"/>
    <w:rsid w:val="000C56E6"/>
    <w:rsid w:val="001015F8"/>
    <w:rsid w:val="001348E1"/>
    <w:rsid w:val="001777CE"/>
    <w:rsid w:val="001824B2"/>
    <w:rsid w:val="00192A32"/>
    <w:rsid w:val="001C5795"/>
    <w:rsid w:val="001E5753"/>
    <w:rsid w:val="002131C2"/>
    <w:rsid w:val="002133AF"/>
    <w:rsid w:val="002327A9"/>
    <w:rsid w:val="002334C7"/>
    <w:rsid w:val="00261182"/>
    <w:rsid w:val="002829EC"/>
    <w:rsid w:val="00294731"/>
    <w:rsid w:val="002A17AA"/>
    <w:rsid w:val="002B2046"/>
    <w:rsid w:val="002C2E2F"/>
    <w:rsid w:val="002F7D14"/>
    <w:rsid w:val="00334A72"/>
    <w:rsid w:val="00362239"/>
    <w:rsid w:val="00371A25"/>
    <w:rsid w:val="0038034F"/>
    <w:rsid w:val="00384128"/>
    <w:rsid w:val="0039373D"/>
    <w:rsid w:val="003A7FA3"/>
    <w:rsid w:val="003D16D3"/>
    <w:rsid w:val="003D1E41"/>
    <w:rsid w:val="003E0E62"/>
    <w:rsid w:val="003E2897"/>
    <w:rsid w:val="00406426"/>
    <w:rsid w:val="00410826"/>
    <w:rsid w:val="00445B52"/>
    <w:rsid w:val="00455ED5"/>
    <w:rsid w:val="00457B5C"/>
    <w:rsid w:val="0046027E"/>
    <w:rsid w:val="004A5B5D"/>
    <w:rsid w:val="00503474"/>
    <w:rsid w:val="00525EA5"/>
    <w:rsid w:val="005709EB"/>
    <w:rsid w:val="00594C13"/>
    <w:rsid w:val="005B08D1"/>
    <w:rsid w:val="005B796A"/>
    <w:rsid w:val="005C0FD6"/>
    <w:rsid w:val="006030BF"/>
    <w:rsid w:val="0063054D"/>
    <w:rsid w:val="0063513E"/>
    <w:rsid w:val="00642433"/>
    <w:rsid w:val="00662874"/>
    <w:rsid w:val="00671AE1"/>
    <w:rsid w:val="006913D3"/>
    <w:rsid w:val="006B74F7"/>
    <w:rsid w:val="006E20B8"/>
    <w:rsid w:val="00710D01"/>
    <w:rsid w:val="00724476"/>
    <w:rsid w:val="00731B46"/>
    <w:rsid w:val="00790708"/>
    <w:rsid w:val="007A4C5A"/>
    <w:rsid w:val="007A7270"/>
    <w:rsid w:val="007A72FA"/>
    <w:rsid w:val="00804D24"/>
    <w:rsid w:val="00867236"/>
    <w:rsid w:val="008A28DF"/>
    <w:rsid w:val="008A5673"/>
    <w:rsid w:val="008C17EF"/>
    <w:rsid w:val="008E0642"/>
    <w:rsid w:val="008E7832"/>
    <w:rsid w:val="0090411D"/>
    <w:rsid w:val="0099701C"/>
    <w:rsid w:val="009B0260"/>
    <w:rsid w:val="009B317D"/>
    <w:rsid w:val="009E0383"/>
    <w:rsid w:val="009F42EF"/>
    <w:rsid w:val="00A208B5"/>
    <w:rsid w:val="00A23562"/>
    <w:rsid w:val="00A37F8C"/>
    <w:rsid w:val="00A40D53"/>
    <w:rsid w:val="00AA218D"/>
    <w:rsid w:val="00AA304D"/>
    <w:rsid w:val="00AD7B8D"/>
    <w:rsid w:val="00AF7503"/>
    <w:rsid w:val="00B3632B"/>
    <w:rsid w:val="00B54CF8"/>
    <w:rsid w:val="00B747B2"/>
    <w:rsid w:val="00B82AD2"/>
    <w:rsid w:val="00BB154A"/>
    <w:rsid w:val="00C550D7"/>
    <w:rsid w:val="00C806ED"/>
    <w:rsid w:val="00CB38AE"/>
    <w:rsid w:val="00CB6AEA"/>
    <w:rsid w:val="00CC1EA5"/>
    <w:rsid w:val="00CD086B"/>
    <w:rsid w:val="00CE2607"/>
    <w:rsid w:val="00CE4603"/>
    <w:rsid w:val="00D02526"/>
    <w:rsid w:val="00D46C15"/>
    <w:rsid w:val="00DA5636"/>
    <w:rsid w:val="00DF4A12"/>
    <w:rsid w:val="00E0025A"/>
    <w:rsid w:val="00E50F97"/>
    <w:rsid w:val="00E7093D"/>
    <w:rsid w:val="00EA5C8C"/>
    <w:rsid w:val="00EB1426"/>
    <w:rsid w:val="00EC1618"/>
    <w:rsid w:val="00EC4A37"/>
    <w:rsid w:val="00F0023C"/>
    <w:rsid w:val="00F03276"/>
    <w:rsid w:val="00F229AF"/>
    <w:rsid w:val="00F53200"/>
    <w:rsid w:val="00F60A2D"/>
    <w:rsid w:val="00F61A1A"/>
    <w:rsid w:val="00F63D76"/>
    <w:rsid w:val="00FB1BAC"/>
    <w:rsid w:val="00FB60C7"/>
    <w:rsid w:val="00FC17D6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98E859"/>
  <w15:chartTrackingRefBased/>
  <w15:docId w15:val="{32A92951-CF52-4A53-BE05-F5B50FE3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FA"/>
    <w:pPr>
      <w:ind w:firstLineChars="200" w:firstLine="420"/>
    </w:pPr>
    <w:rPr>
      <w:rFonts w:ascii="等线" w:eastAsia="等线" w:hAnsi="等线" w:cs="Times New Roman"/>
    </w:rPr>
  </w:style>
  <w:style w:type="paragraph" w:styleId="a4">
    <w:name w:val="header"/>
    <w:basedOn w:val="a"/>
    <w:link w:val="a5"/>
    <w:uiPriority w:val="99"/>
    <w:unhideWhenUsed/>
    <w:rsid w:val="00691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13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1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1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Frankie</dc:creator>
  <cp:keywords/>
  <dc:description/>
  <cp:lastModifiedBy>Zhang, Jiaji</cp:lastModifiedBy>
  <cp:revision>3</cp:revision>
  <cp:lastPrinted>2021-09-13T05:25:00Z</cp:lastPrinted>
  <dcterms:created xsi:type="dcterms:W3CDTF">2021-09-18T01:35:00Z</dcterms:created>
  <dcterms:modified xsi:type="dcterms:W3CDTF">2021-09-18T01:37:00Z</dcterms:modified>
</cp:coreProperties>
</file>